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4CFBFB6E" w14:textId="337CC018" w:rsidR="00996569" w:rsidRDefault="000C2423" w:rsidP="00996569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Программное обеспечение ИМЦ: ТФОМС. Персонифицированный учёт медицинской помощи является подсистемой автоматизированной информационной системы «ИМЦ: ТФОМС» и предназначен</w:t>
      </w:r>
      <w:r w:rsidR="0067381A">
        <w:rPr>
          <w:rFonts w:ascii="Times New Roman" w:hAnsi="Times New Roman" w:cs="Times New Roman"/>
          <w:kern w:val="2"/>
          <w14:ligatures w14:val="standardContextual"/>
        </w:rPr>
        <w:t>о</w:t>
      </w:r>
      <w:bookmarkStart w:id="0" w:name="_GoBack"/>
      <w:bookmarkEnd w:id="0"/>
      <w:r w:rsidRPr="000C2423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996569" w:rsidRPr="000C2423">
        <w:rPr>
          <w:rFonts w:ascii="Times New Roman" w:hAnsi="Times New Roman" w:cs="Times New Roman"/>
          <w:kern w:val="2"/>
          <w14:ligatures w14:val="standardContextual"/>
        </w:rPr>
        <w:t>для приёма и обработки реестров счетов за оказанную медицинскую помощь в системе ОМС региона РФ.</w:t>
      </w:r>
      <w:r>
        <w:rPr>
          <w:rFonts w:ascii="Times New Roman" w:hAnsi="Times New Roman" w:cs="Times New Roman"/>
          <w:kern w:val="2"/>
          <w14:ligatures w14:val="standardContextual"/>
        </w:rPr>
        <w:t xml:space="preserve"> </w:t>
      </w:r>
    </w:p>
    <w:p w14:paraId="03CC18A2" w14:textId="77777777" w:rsidR="000C2423" w:rsidRPr="000C2423" w:rsidRDefault="000C2423" w:rsidP="000C2423">
      <w:pPr>
        <w:ind w:firstLine="708"/>
        <w:jc w:val="center"/>
        <w:rPr>
          <w:rFonts w:ascii="Times New Roman" w:hAnsi="Times New Roman" w:cs="Times New Roman"/>
          <w:kern w:val="2"/>
          <w14:ligatures w14:val="standardContextual"/>
        </w:rPr>
      </w:pPr>
    </w:p>
    <w:p w14:paraId="7133B475" w14:textId="77777777" w:rsidR="000C2423" w:rsidRPr="000C2423" w:rsidRDefault="000C2423" w:rsidP="009D66B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b/>
          <w:bCs/>
          <w:i/>
          <w:iCs/>
          <w:kern w:val="2"/>
          <w14:ligatures w14:val="standardContextual"/>
        </w:rPr>
        <w:t>Функциональные возможности</w:t>
      </w:r>
    </w:p>
    <w:p w14:paraId="679ED673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автоматический приём пакетов реестров счетов от МО;</w:t>
      </w:r>
    </w:p>
    <w:p w14:paraId="5395F3FC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 xml:space="preserve">проведение форматно-логического контроля полученных данных об оказанной медицинской помощи; </w:t>
      </w:r>
    </w:p>
    <w:p w14:paraId="3ABDEE34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проведение медико-экономического контроля данных об оказанной медицинской помощи;</w:t>
      </w:r>
    </w:p>
    <w:p w14:paraId="23680AB2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идентификация пациента в РСЕРЗ и ФЕРЗЛ;</w:t>
      </w:r>
    </w:p>
    <w:p w14:paraId="696F2547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контроль стоимости оказанной медицинской помощи;</w:t>
      </w:r>
    </w:p>
    <w:p w14:paraId="67F61418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автоматический обмен пакетами реестров счетов между МО, СМО и ТФОМС;</w:t>
      </w:r>
    </w:p>
    <w:p w14:paraId="666DCDDC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управление автоматизированными заданиями поэтапной обработки пакетов реестров счетов;</w:t>
      </w:r>
    </w:p>
    <w:p w14:paraId="1D7F5567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управление сессиями, в рамках которых выполняются запросы к базе данных Системы;</w:t>
      </w:r>
    </w:p>
    <w:p w14:paraId="38FC1A26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получение статистической информации;</w:t>
      </w:r>
    </w:p>
    <w:p w14:paraId="3A83F374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формирование заключений МЭК для последующего подписания сторонами с использованием электронных подписей;</w:t>
      </w:r>
    </w:p>
    <w:p w14:paraId="731F8633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проведение повторного МЭК в целях отклонения от оплаты или возврата на оплату;</w:t>
      </w:r>
    </w:p>
    <w:p w14:paraId="1B6C434C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автоматическое ведение электронных протоколов обработки данных;</w:t>
      </w:r>
    </w:p>
    <w:p w14:paraId="235E7C53" w14:textId="77777777" w:rsidR="000C2423" w:rsidRPr="000C2423" w:rsidRDefault="000C2423" w:rsidP="009D66B1">
      <w:pPr>
        <w:numPr>
          <w:ilvl w:val="0"/>
          <w:numId w:val="11"/>
        </w:num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>режим поиска и анализа счетов и случаев оказания медпомощи, в том числе для разрешения спорных ситуаций со сторонами обработки реестров счетов.</w:t>
      </w:r>
    </w:p>
    <w:p w14:paraId="7AD43B17" w14:textId="77777777" w:rsidR="000C2423" w:rsidRPr="000C2423" w:rsidRDefault="000C2423" w:rsidP="009D66B1">
      <w:pPr>
        <w:spacing w:after="240"/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</w:p>
    <w:p w14:paraId="0DF2272D" w14:textId="77777777" w:rsidR="00895AD4" w:rsidRPr="000C2423" w:rsidRDefault="00895AD4" w:rsidP="009D66B1">
      <w:pPr>
        <w:spacing w:after="240"/>
        <w:ind w:left="340"/>
        <w:jc w:val="center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sectPr w:rsidR="00895AD4" w:rsidRPr="000C2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0"/>
  </w:num>
  <w:num w:numId="4">
    <w:abstractNumId w:val="6"/>
  </w:num>
  <w:num w:numId="5">
    <w:abstractNumId w:val="13"/>
  </w:num>
  <w:num w:numId="6">
    <w:abstractNumId w:val="0"/>
  </w:num>
  <w:num w:numId="7">
    <w:abstractNumId w:val="11"/>
  </w:num>
  <w:num w:numId="8">
    <w:abstractNumId w:val="5"/>
  </w:num>
  <w:num w:numId="9">
    <w:abstractNumId w:val="4"/>
  </w:num>
  <w:num w:numId="10">
    <w:abstractNumId w:val="8"/>
  </w:num>
  <w:num w:numId="11">
    <w:abstractNumId w:val="15"/>
  </w:num>
  <w:num w:numId="12">
    <w:abstractNumId w:val="9"/>
  </w:num>
  <w:num w:numId="13">
    <w:abstractNumId w:val="7"/>
  </w:num>
  <w:num w:numId="14">
    <w:abstractNumId w:val="16"/>
  </w:num>
  <w:num w:numId="15">
    <w:abstractNumId w:val="18"/>
  </w:num>
  <w:num w:numId="16">
    <w:abstractNumId w:val="14"/>
  </w:num>
  <w:num w:numId="17">
    <w:abstractNumId w:val="12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52"/>
    <w:rsid w:val="00014486"/>
    <w:rsid w:val="00085B37"/>
    <w:rsid w:val="000960C3"/>
    <w:rsid w:val="000C2423"/>
    <w:rsid w:val="001C5106"/>
    <w:rsid w:val="00272BBF"/>
    <w:rsid w:val="00290261"/>
    <w:rsid w:val="005375D7"/>
    <w:rsid w:val="0067381A"/>
    <w:rsid w:val="0068746C"/>
    <w:rsid w:val="00811340"/>
    <w:rsid w:val="00895AD4"/>
    <w:rsid w:val="00985B52"/>
    <w:rsid w:val="009928DA"/>
    <w:rsid w:val="00996569"/>
    <w:rsid w:val="009D66B1"/>
    <w:rsid w:val="00A328C8"/>
    <w:rsid w:val="00A61206"/>
    <w:rsid w:val="00B45B99"/>
    <w:rsid w:val="00B82546"/>
    <w:rsid w:val="00B9789F"/>
    <w:rsid w:val="00CE65EE"/>
    <w:rsid w:val="00D17158"/>
    <w:rsid w:val="00D6160F"/>
    <w:rsid w:val="00DA0612"/>
    <w:rsid w:val="00E1019C"/>
    <w:rsid w:val="00E2221A"/>
    <w:rsid w:val="00E31869"/>
    <w:rsid w:val="00E95269"/>
    <w:rsid w:val="00F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  <w:style w:type="table" w:styleId="a4">
    <w:name w:val="Table Grid"/>
    <w:basedOn w:val="a1"/>
    <w:uiPriority w:val="39"/>
    <w:rsid w:val="00B9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D2974-912E-4CF4-8D36-4482FBCB2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Ломакин Дмитрий</cp:lastModifiedBy>
  <cp:revision>17</cp:revision>
  <dcterms:created xsi:type="dcterms:W3CDTF">2020-03-25T07:36:00Z</dcterms:created>
  <dcterms:modified xsi:type="dcterms:W3CDTF">2024-05-28T12:34:00Z</dcterms:modified>
</cp:coreProperties>
</file>