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877F0E" w14:textId="01D0CCB3" w:rsidR="00985B52" w:rsidRPr="00E31869" w:rsidRDefault="00985B52" w:rsidP="00985B5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1869">
        <w:rPr>
          <w:rFonts w:ascii="Times New Roman" w:hAnsi="Times New Roman" w:cs="Times New Roman"/>
          <w:b/>
          <w:sz w:val="28"/>
          <w:szCs w:val="28"/>
        </w:rPr>
        <w:t>Аннотация</w:t>
      </w:r>
    </w:p>
    <w:p w14:paraId="170194B3" w14:textId="3F53098A" w:rsidR="00F76644" w:rsidRDefault="002C461D" w:rsidP="00DB22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     </w:t>
      </w:r>
      <w:r w:rsidR="00E31869" w:rsidRPr="00CC082C">
        <w:rPr>
          <w:rFonts w:ascii="Times New Roman" w:hAnsi="Times New Roman" w:cs="Times New Roman"/>
          <w:sz w:val="24"/>
          <w:szCs w:val="24"/>
        </w:rPr>
        <w:t xml:space="preserve">Программное обеспечение </w:t>
      </w:r>
      <w:bookmarkStart w:id="0" w:name="_GoBack"/>
      <w:r w:rsidR="00B14388" w:rsidRPr="00B14388">
        <w:rPr>
          <w:rFonts w:ascii="Times New Roman" w:hAnsi="Times New Roman" w:cs="Times New Roman"/>
          <w:sz w:val="24"/>
          <w:szCs w:val="24"/>
        </w:rPr>
        <w:t>ИМЦ: ТФОМС. Аналитика руководителя</w:t>
      </w:r>
      <w:bookmarkEnd w:id="0"/>
      <w:r w:rsidR="00B14388" w:rsidRPr="00B14388">
        <w:rPr>
          <w:rFonts w:ascii="Times New Roman" w:hAnsi="Times New Roman" w:cs="Times New Roman"/>
          <w:sz w:val="24"/>
          <w:szCs w:val="24"/>
        </w:rPr>
        <w:t xml:space="preserve"> </w:t>
      </w:r>
      <w:r w:rsidR="00E31869" w:rsidRPr="00CC082C">
        <w:rPr>
          <w:rFonts w:ascii="Times New Roman" w:hAnsi="Times New Roman" w:cs="Times New Roman"/>
          <w:sz w:val="24"/>
          <w:szCs w:val="24"/>
        </w:rPr>
        <w:t xml:space="preserve">является подсистемой автоматизированной информационной системы «ИМЦ: ТФОМС» и </w:t>
      </w:r>
      <w:r w:rsidR="00F76644" w:rsidRPr="00F76644">
        <w:rPr>
          <w:rFonts w:ascii="Times New Roman" w:hAnsi="Times New Roman" w:cs="Times New Roman"/>
          <w:sz w:val="24"/>
          <w:szCs w:val="24"/>
        </w:rPr>
        <w:t>предназначен</w:t>
      </w:r>
      <w:r w:rsidR="00C41B1D">
        <w:rPr>
          <w:rFonts w:ascii="Times New Roman" w:hAnsi="Times New Roman" w:cs="Times New Roman"/>
          <w:sz w:val="24"/>
          <w:szCs w:val="24"/>
        </w:rPr>
        <w:t>о</w:t>
      </w:r>
      <w:r w:rsidR="00F76644" w:rsidRPr="00F76644">
        <w:rPr>
          <w:rFonts w:ascii="Times New Roman" w:hAnsi="Times New Roman" w:cs="Times New Roman"/>
          <w:sz w:val="24"/>
          <w:szCs w:val="24"/>
        </w:rPr>
        <w:t xml:space="preserve"> </w:t>
      </w:r>
      <w:r w:rsidR="00DB221C" w:rsidRPr="00DB221C">
        <w:rPr>
          <w:rFonts w:ascii="Times New Roman" w:hAnsi="Times New Roman" w:cs="Times New Roman"/>
          <w:sz w:val="24"/>
          <w:szCs w:val="24"/>
        </w:rPr>
        <w:t>для визуализации и мониторинга основных показателей деятельности системы ОМС региона в количественном и суммовом выражениях за различные временные периоды.</w:t>
      </w:r>
    </w:p>
    <w:p w14:paraId="52ABB354" w14:textId="47DFA92A" w:rsidR="00DB221C" w:rsidRPr="00DB221C" w:rsidRDefault="00DB221C" w:rsidP="00DB22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DB221C">
        <w:rPr>
          <w:rFonts w:ascii="Times New Roman" w:hAnsi="Times New Roman" w:cs="Times New Roman"/>
          <w:sz w:val="24"/>
          <w:szCs w:val="24"/>
        </w:rPr>
        <w:t xml:space="preserve">Подсистема позволяет повысить эффективность по контролю работы подразделений ТФОМС в части исполнения основных функций ТФОМС: </w:t>
      </w:r>
    </w:p>
    <w:p w14:paraId="200B6D8B" w14:textId="6C62947E" w:rsidR="00DB221C" w:rsidRPr="00DB221C" w:rsidRDefault="00DB221C" w:rsidP="009F38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B221C">
        <w:rPr>
          <w:rFonts w:ascii="Times New Roman" w:hAnsi="Times New Roman" w:cs="Times New Roman"/>
          <w:sz w:val="24"/>
          <w:szCs w:val="24"/>
        </w:rPr>
        <w:t>•</w:t>
      </w:r>
      <w:r w:rsidR="009F381B">
        <w:rPr>
          <w:rFonts w:ascii="Times New Roman" w:hAnsi="Times New Roman" w:cs="Times New Roman"/>
          <w:sz w:val="24"/>
          <w:szCs w:val="24"/>
        </w:rPr>
        <w:t xml:space="preserve">     </w:t>
      </w:r>
      <w:r w:rsidRPr="00DB221C">
        <w:rPr>
          <w:rFonts w:ascii="Times New Roman" w:hAnsi="Times New Roman" w:cs="Times New Roman"/>
          <w:sz w:val="24"/>
          <w:szCs w:val="24"/>
        </w:rPr>
        <w:t>контроль численности застрахованного населения региона;</w:t>
      </w:r>
    </w:p>
    <w:p w14:paraId="717620AB" w14:textId="05A93690" w:rsidR="00DB221C" w:rsidRPr="00DB221C" w:rsidRDefault="00DB221C" w:rsidP="00DB22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B221C">
        <w:rPr>
          <w:rFonts w:ascii="Times New Roman" w:hAnsi="Times New Roman" w:cs="Times New Roman"/>
          <w:sz w:val="24"/>
          <w:szCs w:val="24"/>
        </w:rPr>
        <w:t>•</w:t>
      </w:r>
      <w:r w:rsidR="009F381B">
        <w:rPr>
          <w:rFonts w:ascii="Times New Roman" w:hAnsi="Times New Roman" w:cs="Times New Roman"/>
          <w:sz w:val="24"/>
          <w:szCs w:val="24"/>
        </w:rPr>
        <w:t xml:space="preserve">     </w:t>
      </w:r>
      <w:r w:rsidRPr="00DB221C">
        <w:rPr>
          <w:rFonts w:ascii="Times New Roman" w:hAnsi="Times New Roman" w:cs="Times New Roman"/>
          <w:sz w:val="24"/>
          <w:szCs w:val="24"/>
        </w:rPr>
        <w:t>исполнение территориальной программы ОМС региона;</w:t>
      </w:r>
    </w:p>
    <w:p w14:paraId="5BD042A5" w14:textId="7C532029" w:rsidR="00DB221C" w:rsidRPr="00DB221C" w:rsidRDefault="00DB221C" w:rsidP="00DB22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B221C">
        <w:rPr>
          <w:rFonts w:ascii="Times New Roman" w:hAnsi="Times New Roman" w:cs="Times New Roman"/>
          <w:sz w:val="24"/>
          <w:szCs w:val="24"/>
        </w:rPr>
        <w:t>•</w:t>
      </w:r>
      <w:r w:rsidR="009F381B">
        <w:rPr>
          <w:rFonts w:ascii="Times New Roman" w:hAnsi="Times New Roman" w:cs="Times New Roman"/>
          <w:sz w:val="24"/>
          <w:szCs w:val="24"/>
        </w:rPr>
        <w:t xml:space="preserve">     </w:t>
      </w:r>
      <w:r w:rsidRPr="00DB221C">
        <w:rPr>
          <w:rFonts w:ascii="Times New Roman" w:hAnsi="Times New Roman" w:cs="Times New Roman"/>
          <w:sz w:val="24"/>
          <w:szCs w:val="24"/>
        </w:rPr>
        <w:t>защита прав застрахованных лиц (контроль обращений граждан и жалоб);</w:t>
      </w:r>
    </w:p>
    <w:p w14:paraId="5F999DF7" w14:textId="076A2DA6" w:rsidR="00DB221C" w:rsidRPr="00DB221C" w:rsidRDefault="00DB221C" w:rsidP="00DB22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B221C">
        <w:rPr>
          <w:rFonts w:ascii="Times New Roman" w:hAnsi="Times New Roman" w:cs="Times New Roman"/>
          <w:sz w:val="24"/>
          <w:szCs w:val="24"/>
        </w:rPr>
        <w:t>•</w:t>
      </w:r>
      <w:r w:rsidR="009F381B">
        <w:rPr>
          <w:rFonts w:ascii="Times New Roman" w:hAnsi="Times New Roman" w:cs="Times New Roman"/>
          <w:sz w:val="24"/>
          <w:szCs w:val="24"/>
        </w:rPr>
        <w:t xml:space="preserve">     </w:t>
      </w:r>
      <w:r w:rsidRPr="00DB221C">
        <w:rPr>
          <w:rFonts w:ascii="Times New Roman" w:hAnsi="Times New Roman" w:cs="Times New Roman"/>
          <w:sz w:val="24"/>
          <w:szCs w:val="24"/>
        </w:rPr>
        <w:t>исполнение бюджета ТФОМС (доходы и расходы, нормированный страховой запас);</w:t>
      </w:r>
    </w:p>
    <w:p w14:paraId="234DE765" w14:textId="0EDBE2C8" w:rsidR="00DB221C" w:rsidRPr="00DB221C" w:rsidRDefault="00DB221C" w:rsidP="00DB22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B221C">
        <w:rPr>
          <w:rFonts w:ascii="Times New Roman" w:hAnsi="Times New Roman" w:cs="Times New Roman"/>
          <w:sz w:val="24"/>
          <w:szCs w:val="24"/>
        </w:rPr>
        <w:t>•</w:t>
      </w:r>
      <w:r w:rsidR="009F381B">
        <w:rPr>
          <w:rFonts w:ascii="Times New Roman" w:hAnsi="Times New Roman" w:cs="Times New Roman"/>
          <w:sz w:val="24"/>
          <w:szCs w:val="24"/>
        </w:rPr>
        <w:t xml:space="preserve">     </w:t>
      </w:r>
      <w:r w:rsidRPr="00DB221C">
        <w:rPr>
          <w:rFonts w:ascii="Times New Roman" w:hAnsi="Times New Roman" w:cs="Times New Roman"/>
          <w:sz w:val="24"/>
          <w:szCs w:val="24"/>
        </w:rPr>
        <w:t>межтерриториальные расчёты;</w:t>
      </w:r>
    </w:p>
    <w:p w14:paraId="0E0745D5" w14:textId="5764B21E" w:rsidR="00DB221C" w:rsidRDefault="00DB221C" w:rsidP="00DB22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B221C">
        <w:rPr>
          <w:rFonts w:ascii="Times New Roman" w:hAnsi="Times New Roman" w:cs="Times New Roman"/>
          <w:sz w:val="24"/>
          <w:szCs w:val="24"/>
        </w:rPr>
        <w:t>•</w:t>
      </w:r>
      <w:r w:rsidR="009F381B">
        <w:rPr>
          <w:rFonts w:ascii="Times New Roman" w:hAnsi="Times New Roman" w:cs="Times New Roman"/>
          <w:sz w:val="24"/>
          <w:szCs w:val="24"/>
        </w:rPr>
        <w:t xml:space="preserve">     </w:t>
      </w:r>
      <w:r w:rsidRPr="00DB221C">
        <w:rPr>
          <w:rFonts w:ascii="Times New Roman" w:hAnsi="Times New Roman" w:cs="Times New Roman"/>
          <w:sz w:val="24"/>
          <w:szCs w:val="24"/>
        </w:rPr>
        <w:t>контроль доходов и расходов медицинских организаций.</w:t>
      </w:r>
    </w:p>
    <w:p w14:paraId="137925FF" w14:textId="29B37603" w:rsidR="00F76644" w:rsidRDefault="00F76644" w:rsidP="00F766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4DCBC2" w14:textId="047FD625" w:rsidR="00CC082C" w:rsidRPr="00CC082C" w:rsidRDefault="00CC082C" w:rsidP="00F76644">
      <w:pPr>
        <w:jc w:val="center"/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14:ligatures w14:val="standardContextual"/>
        </w:rPr>
      </w:pPr>
      <w:r w:rsidRPr="00CC082C"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14:ligatures w14:val="standardContextual"/>
        </w:rPr>
        <w:t>Функциональные возможности</w:t>
      </w:r>
    </w:p>
    <w:p w14:paraId="053636D6" w14:textId="48C990AF" w:rsidR="00F76644" w:rsidRDefault="00F76644" w:rsidP="00F76644">
      <w:pPr>
        <w:ind w:left="720"/>
        <w:contextualSpacing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</w:p>
    <w:p w14:paraId="5FE932C9" w14:textId="0491D7B8" w:rsidR="00DB221C" w:rsidRPr="00DB221C" w:rsidRDefault="00DB221C" w:rsidP="009F381B">
      <w:pPr>
        <w:ind w:left="-113"/>
        <w:contextualSpacing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DB221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•</w:t>
      </w:r>
      <w:r w:rsidRPr="00DB221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</w:r>
      <w:r w:rsidR="009F381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    </w:t>
      </w:r>
      <w:r w:rsidRPr="00DB221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Импорт данных для построения </w:t>
      </w:r>
      <w:proofErr w:type="spellStart"/>
      <w:r w:rsidRPr="00DB221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дашбордов</w:t>
      </w:r>
      <w:proofErr w:type="spellEnd"/>
      <w:r w:rsidRPr="00DB221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:</w:t>
      </w:r>
    </w:p>
    <w:p w14:paraId="104E2615" w14:textId="77777777" w:rsidR="00DB221C" w:rsidRPr="00DB221C" w:rsidRDefault="00DB221C" w:rsidP="00DB221C">
      <w:pPr>
        <w:ind w:left="720"/>
        <w:contextualSpacing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DB221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o</w:t>
      </w:r>
      <w:r w:rsidRPr="00DB221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  <w:t>из файлов (XLS, XML, CSV);</w:t>
      </w:r>
    </w:p>
    <w:p w14:paraId="2117BE09" w14:textId="77777777" w:rsidR="00DB221C" w:rsidRPr="00DB221C" w:rsidRDefault="00DB221C" w:rsidP="00DB221C">
      <w:pPr>
        <w:ind w:left="720"/>
        <w:contextualSpacing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DB221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o</w:t>
      </w:r>
      <w:r w:rsidRPr="00DB221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  <w:t>из баз данных - интеграция с действующими информационными системами ТФОМС региона;</w:t>
      </w:r>
    </w:p>
    <w:p w14:paraId="26E220E9" w14:textId="77777777" w:rsidR="00DB221C" w:rsidRPr="00DB221C" w:rsidRDefault="00DB221C" w:rsidP="00DB221C">
      <w:pPr>
        <w:ind w:left="720"/>
        <w:contextualSpacing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DB221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o</w:t>
      </w:r>
      <w:r w:rsidRPr="00DB221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  <w:t xml:space="preserve">загрузка посредством </w:t>
      </w:r>
      <w:proofErr w:type="spellStart"/>
      <w:r w:rsidRPr="00DB221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web</w:t>
      </w:r>
      <w:proofErr w:type="spellEnd"/>
      <w:r w:rsidRPr="00DB221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-сервисов.</w:t>
      </w:r>
    </w:p>
    <w:p w14:paraId="4C15429E" w14:textId="5941EDC1" w:rsidR="00DB221C" w:rsidRPr="00DB221C" w:rsidRDefault="00DB221C" w:rsidP="009F381B">
      <w:pPr>
        <w:ind w:left="-113"/>
        <w:contextualSpacing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DB221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•</w:t>
      </w:r>
      <w:r w:rsidRPr="00DB221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</w:r>
      <w:r w:rsidR="009F381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    </w:t>
      </w:r>
      <w:r w:rsidRPr="00DB221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Формирование </w:t>
      </w:r>
      <w:proofErr w:type="spellStart"/>
      <w:r w:rsidRPr="00DB221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дашбордов</w:t>
      </w:r>
      <w:proofErr w:type="spellEnd"/>
      <w:r w:rsidRPr="00DB221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по различным разделам деятельности ТФОМС за выбранный период времени.</w:t>
      </w:r>
    </w:p>
    <w:p w14:paraId="66A9752C" w14:textId="06FC9CAA" w:rsidR="00DB221C" w:rsidRPr="00DB221C" w:rsidRDefault="00DB221C" w:rsidP="009F381B">
      <w:pPr>
        <w:ind w:left="-113"/>
        <w:contextualSpacing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DB221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•</w:t>
      </w:r>
      <w:r w:rsidRPr="00DB221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</w:r>
      <w:r w:rsidR="009F381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     </w:t>
      </w:r>
      <w:r w:rsidRPr="00DB221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Представление данных в определённом пользователем разрезе:</w:t>
      </w:r>
    </w:p>
    <w:p w14:paraId="0E0107A8" w14:textId="77777777" w:rsidR="00DB221C" w:rsidRPr="00DB221C" w:rsidRDefault="00DB221C" w:rsidP="00DB221C">
      <w:pPr>
        <w:ind w:left="720"/>
        <w:contextualSpacing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DB221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o</w:t>
      </w:r>
      <w:r w:rsidRPr="00DB221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  <w:t>по видам медицинской помощи;</w:t>
      </w:r>
    </w:p>
    <w:p w14:paraId="588F765F" w14:textId="77777777" w:rsidR="00DB221C" w:rsidRPr="00DB221C" w:rsidRDefault="00DB221C" w:rsidP="00DB221C">
      <w:pPr>
        <w:ind w:left="720"/>
        <w:contextualSpacing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DB221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o</w:t>
      </w:r>
      <w:r w:rsidRPr="00DB221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  <w:t>по медицинским учреждениям;</w:t>
      </w:r>
    </w:p>
    <w:p w14:paraId="12BCF926" w14:textId="77777777" w:rsidR="00DB221C" w:rsidRPr="00DB221C" w:rsidRDefault="00DB221C" w:rsidP="00DB221C">
      <w:pPr>
        <w:ind w:left="720"/>
        <w:contextualSpacing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DB221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o</w:t>
      </w:r>
      <w:r w:rsidRPr="00DB221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  <w:t>по страховым медицинским организациям;</w:t>
      </w:r>
    </w:p>
    <w:p w14:paraId="76AEEA16" w14:textId="77777777" w:rsidR="00DB221C" w:rsidRPr="00DB221C" w:rsidRDefault="00DB221C" w:rsidP="00DB221C">
      <w:pPr>
        <w:ind w:left="720"/>
        <w:contextualSpacing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DB221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o</w:t>
      </w:r>
      <w:r w:rsidRPr="00DB221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  <w:t>пр.</w:t>
      </w:r>
    </w:p>
    <w:p w14:paraId="2F57528B" w14:textId="2A47DF77" w:rsidR="00DB221C" w:rsidRPr="00DB221C" w:rsidRDefault="00DB221C" w:rsidP="009F381B">
      <w:pPr>
        <w:ind w:left="-113"/>
        <w:contextualSpacing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DB221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•</w:t>
      </w:r>
      <w:r w:rsidRPr="00DB221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</w:r>
      <w:r w:rsidR="009F381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      </w:t>
      </w:r>
      <w:r w:rsidRPr="00DB221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Механизм управления </w:t>
      </w:r>
      <w:proofErr w:type="spellStart"/>
      <w:r w:rsidRPr="00DB221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дашбордами</w:t>
      </w:r>
      <w:proofErr w:type="spellEnd"/>
      <w:r w:rsidRPr="00DB221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:</w:t>
      </w:r>
    </w:p>
    <w:p w14:paraId="44065E69" w14:textId="77777777" w:rsidR="00DB221C" w:rsidRPr="00DB221C" w:rsidRDefault="00DB221C" w:rsidP="00DB221C">
      <w:pPr>
        <w:ind w:left="720"/>
        <w:contextualSpacing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DB221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o</w:t>
      </w:r>
      <w:r w:rsidRPr="00DB221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  <w:t>табличное представление данных;</w:t>
      </w:r>
    </w:p>
    <w:p w14:paraId="4360B9A9" w14:textId="77777777" w:rsidR="00DB221C" w:rsidRPr="00DB221C" w:rsidRDefault="00DB221C" w:rsidP="00DB221C">
      <w:pPr>
        <w:ind w:left="720"/>
        <w:contextualSpacing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DB221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o</w:t>
      </w:r>
      <w:r w:rsidRPr="00DB221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</w:r>
      <w:proofErr w:type="spellStart"/>
      <w:r w:rsidRPr="00DB221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отрисовка</w:t>
      </w:r>
      <w:proofErr w:type="spellEnd"/>
      <w:r w:rsidRPr="00DB221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диаграмм;</w:t>
      </w:r>
    </w:p>
    <w:p w14:paraId="70BF683A" w14:textId="77777777" w:rsidR="00DB221C" w:rsidRPr="00DB221C" w:rsidRDefault="00DB221C" w:rsidP="00DB221C">
      <w:pPr>
        <w:ind w:left="720"/>
        <w:contextualSpacing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DB221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o</w:t>
      </w:r>
      <w:r w:rsidRPr="00DB221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  <w:t xml:space="preserve">интерактивные </w:t>
      </w:r>
      <w:proofErr w:type="spellStart"/>
      <w:r w:rsidRPr="00DB221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дашборды</w:t>
      </w:r>
      <w:proofErr w:type="spellEnd"/>
      <w:r w:rsidRPr="00DB221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(переходы к детализации информации);</w:t>
      </w:r>
    </w:p>
    <w:p w14:paraId="7A0E5F1F" w14:textId="77777777" w:rsidR="00DB221C" w:rsidRPr="00DB221C" w:rsidRDefault="00DB221C" w:rsidP="00DB221C">
      <w:pPr>
        <w:ind w:left="720"/>
        <w:contextualSpacing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DB221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o</w:t>
      </w:r>
      <w:r w:rsidRPr="00DB221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  <w:t>выбор параметров фильтрации данных.</w:t>
      </w:r>
    </w:p>
    <w:p w14:paraId="14641164" w14:textId="666EC5D9" w:rsidR="00DB221C" w:rsidRPr="00DB221C" w:rsidRDefault="00DB221C" w:rsidP="009F381B">
      <w:pPr>
        <w:ind w:left="-113"/>
        <w:contextualSpacing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DB221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•</w:t>
      </w:r>
      <w:r w:rsidRPr="00DB221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</w:r>
      <w:r w:rsidR="009F381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      </w:t>
      </w:r>
      <w:r w:rsidRPr="00DB221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Механизм экспорта </w:t>
      </w:r>
      <w:proofErr w:type="spellStart"/>
      <w:r w:rsidRPr="00DB221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дашбордов</w:t>
      </w:r>
      <w:proofErr w:type="spellEnd"/>
      <w:r w:rsidRPr="00DB221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во внешний файл-презентацию формата PDF.</w:t>
      </w:r>
    </w:p>
    <w:p w14:paraId="77C068BB" w14:textId="2975AB34" w:rsidR="00DB221C" w:rsidRPr="00F76644" w:rsidRDefault="00DB221C" w:rsidP="009F381B">
      <w:pPr>
        <w:ind w:left="-113"/>
        <w:contextualSpacing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DB221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•</w:t>
      </w:r>
      <w:r w:rsidRPr="00DB221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</w:r>
      <w:r w:rsidR="009F381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      </w:t>
      </w:r>
      <w:r w:rsidRPr="00DB221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Работа как в веб-браузере компьютера, так и на мобильных устройствах.</w:t>
      </w:r>
    </w:p>
    <w:p w14:paraId="605448AE" w14:textId="77777777" w:rsidR="00E31869" w:rsidRPr="00F76644" w:rsidRDefault="00E31869" w:rsidP="002C461D">
      <w:pPr>
        <w:ind w:left="680"/>
        <w:rPr>
          <w:rFonts w:ascii="Times New Roman" w:hAnsi="Times New Roman" w:cs="Times New Roman"/>
          <w:sz w:val="24"/>
          <w:szCs w:val="24"/>
        </w:rPr>
      </w:pPr>
    </w:p>
    <w:sectPr w:rsidR="00E31869" w:rsidRPr="00F766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730450"/>
    <w:multiLevelType w:val="hybridMultilevel"/>
    <w:tmpl w:val="65E474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FA1E4A"/>
    <w:multiLevelType w:val="hybridMultilevel"/>
    <w:tmpl w:val="74A8D6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5F4DFE"/>
    <w:multiLevelType w:val="hybridMultilevel"/>
    <w:tmpl w:val="AB5A4A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E44617"/>
    <w:multiLevelType w:val="hybridMultilevel"/>
    <w:tmpl w:val="4EBCE8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F131AD"/>
    <w:multiLevelType w:val="hybridMultilevel"/>
    <w:tmpl w:val="E8663DA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15164EA"/>
    <w:multiLevelType w:val="hybridMultilevel"/>
    <w:tmpl w:val="ED1A873A"/>
    <w:lvl w:ilvl="0" w:tplc="0419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6B5CAE"/>
    <w:multiLevelType w:val="hybridMultilevel"/>
    <w:tmpl w:val="B3D445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3919B2"/>
    <w:multiLevelType w:val="hybridMultilevel"/>
    <w:tmpl w:val="0B089D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4220D5"/>
    <w:multiLevelType w:val="hybridMultilevel"/>
    <w:tmpl w:val="3728522C"/>
    <w:lvl w:ilvl="0" w:tplc="5C9AF24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DF1DAC"/>
    <w:multiLevelType w:val="hybridMultilevel"/>
    <w:tmpl w:val="077686C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5AC4A00"/>
    <w:multiLevelType w:val="hybridMultilevel"/>
    <w:tmpl w:val="388E20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245044"/>
    <w:multiLevelType w:val="hybridMultilevel"/>
    <w:tmpl w:val="10FE61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39758E"/>
    <w:multiLevelType w:val="hybridMultilevel"/>
    <w:tmpl w:val="33E2F7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7B6061"/>
    <w:multiLevelType w:val="hybridMultilevel"/>
    <w:tmpl w:val="820457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A2756E"/>
    <w:multiLevelType w:val="hybridMultilevel"/>
    <w:tmpl w:val="BC7A41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5700BF"/>
    <w:multiLevelType w:val="hybridMultilevel"/>
    <w:tmpl w:val="96944D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B12577"/>
    <w:multiLevelType w:val="hybridMultilevel"/>
    <w:tmpl w:val="1BE457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5"/>
  </w:num>
  <w:num w:numId="3">
    <w:abstractNumId w:val="8"/>
  </w:num>
  <w:num w:numId="4">
    <w:abstractNumId w:val="4"/>
  </w:num>
  <w:num w:numId="5">
    <w:abstractNumId w:val="12"/>
  </w:num>
  <w:num w:numId="6">
    <w:abstractNumId w:val="0"/>
  </w:num>
  <w:num w:numId="7">
    <w:abstractNumId w:val="10"/>
  </w:num>
  <w:num w:numId="8">
    <w:abstractNumId w:val="3"/>
  </w:num>
  <w:num w:numId="9">
    <w:abstractNumId w:val="2"/>
  </w:num>
  <w:num w:numId="10">
    <w:abstractNumId w:val="5"/>
  </w:num>
  <w:num w:numId="11">
    <w:abstractNumId w:val="13"/>
  </w:num>
  <w:num w:numId="12">
    <w:abstractNumId w:val="11"/>
  </w:num>
  <w:num w:numId="13">
    <w:abstractNumId w:val="7"/>
  </w:num>
  <w:num w:numId="14">
    <w:abstractNumId w:val="6"/>
  </w:num>
  <w:num w:numId="15">
    <w:abstractNumId w:val="14"/>
  </w:num>
  <w:num w:numId="16">
    <w:abstractNumId w:val="16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B52"/>
    <w:rsid w:val="00014486"/>
    <w:rsid w:val="00085B37"/>
    <w:rsid w:val="000960C3"/>
    <w:rsid w:val="001C5106"/>
    <w:rsid w:val="00272BBF"/>
    <w:rsid w:val="00290261"/>
    <w:rsid w:val="002C461D"/>
    <w:rsid w:val="003308F3"/>
    <w:rsid w:val="0033221A"/>
    <w:rsid w:val="004611B3"/>
    <w:rsid w:val="005375D7"/>
    <w:rsid w:val="0068746C"/>
    <w:rsid w:val="007502D6"/>
    <w:rsid w:val="00811340"/>
    <w:rsid w:val="009366E9"/>
    <w:rsid w:val="00985B52"/>
    <w:rsid w:val="009928DA"/>
    <w:rsid w:val="009F381B"/>
    <w:rsid w:val="00A61206"/>
    <w:rsid w:val="00B14388"/>
    <w:rsid w:val="00B45B99"/>
    <w:rsid w:val="00B82546"/>
    <w:rsid w:val="00C41B1D"/>
    <w:rsid w:val="00CC082C"/>
    <w:rsid w:val="00CE65EE"/>
    <w:rsid w:val="00D6160F"/>
    <w:rsid w:val="00D714F6"/>
    <w:rsid w:val="00DA0612"/>
    <w:rsid w:val="00DB221C"/>
    <w:rsid w:val="00E1019C"/>
    <w:rsid w:val="00E31869"/>
    <w:rsid w:val="00E95269"/>
    <w:rsid w:val="00EC7C36"/>
    <w:rsid w:val="00F54742"/>
    <w:rsid w:val="00F76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CBEF8"/>
  <w15:chartTrackingRefBased/>
  <w15:docId w15:val="{A6998043-4CA0-4D3E-96D2-869B3D974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5B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 Росохатый</dc:creator>
  <cp:keywords/>
  <dc:description/>
  <cp:lastModifiedBy>Ломакин Дмитрий</cp:lastModifiedBy>
  <cp:revision>26</cp:revision>
  <dcterms:created xsi:type="dcterms:W3CDTF">2020-03-25T07:36:00Z</dcterms:created>
  <dcterms:modified xsi:type="dcterms:W3CDTF">2024-06-04T13:14:00Z</dcterms:modified>
</cp:coreProperties>
</file>